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1D5" w:rsidRPr="00F901D5" w:rsidRDefault="00F901D5" w:rsidP="00F901D5">
      <w:pPr>
        <w:rPr>
          <w:rFonts w:ascii="Times New Roman" w:hAnsi="Times New Roman" w:cs="Times New Roman"/>
          <w:sz w:val="24"/>
          <w:szCs w:val="24"/>
        </w:rPr>
      </w:pPr>
      <w:r w:rsidRPr="00F901D5">
        <w:rPr>
          <w:rFonts w:ascii="Times New Roman" w:hAnsi="Times New Roman" w:cs="Times New Roman"/>
          <w:sz w:val="24"/>
          <w:szCs w:val="24"/>
        </w:rPr>
        <w:t> </w:t>
      </w:r>
      <w:r w:rsidRPr="00F901D5">
        <w:rPr>
          <w:rFonts w:ascii="Times New Roman" w:hAnsi="Times New Roman" w:cs="Times New Roman"/>
          <w:b/>
          <w:bCs/>
          <w:sz w:val="24"/>
          <w:szCs w:val="24"/>
        </w:rPr>
        <w:t>Описание информационной системы образовательной организации</w:t>
      </w:r>
    </w:p>
    <w:tbl>
      <w:tblPr>
        <w:tblW w:w="10198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6"/>
        <w:gridCol w:w="2258"/>
        <w:gridCol w:w="1701"/>
        <w:gridCol w:w="1701"/>
        <w:gridCol w:w="1692"/>
      </w:tblGrid>
      <w:tr w:rsidR="00F901D5" w:rsidRPr="00F901D5" w:rsidTr="00F901D5">
        <w:tc>
          <w:tcPr>
            <w:tcW w:w="2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  Наименование ИС 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   Назначение ИС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   Метод   доступа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 Ответственный</w:t>
            </w:r>
          </w:p>
        </w:tc>
      </w:tr>
      <w:tr w:rsidR="00F901D5" w:rsidRPr="00F901D5" w:rsidTr="00F901D5">
        <w:tc>
          <w:tcPr>
            <w:tcW w:w="2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АИС «Комплектование</w:t>
            </w:r>
          </w:p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образовательных</w:t>
            </w:r>
          </w:p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учреждений,</w:t>
            </w:r>
          </w:p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реализующих</w:t>
            </w:r>
          </w:p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дошкольную</w:t>
            </w:r>
          </w:p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образовательную</w:t>
            </w:r>
          </w:p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программу»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заявлений о приеме детей в дошкольные образовательные организации в Электронном реестре.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sz w:val="24"/>
                <w:szCs w:val="24"/>
              </w:rPr>
              <w:t>    Логин, пароль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sz w:val="24"/>
                <w:szCs w:val="24"/>
              </w:rPr>
              <w:t> делопроизводитель</w:t>
            </w:r>
          </w:p>
        </w:tc>
      </w:tr>
      <w:tr w:rsidR="00F901D5" w:rsidRPr="00F901D5" w:rsidTr="00F901D5">
        <w:trPr>
          <w:trHeight w:val="60"/>
        </w:trPr>
        <w:tc>
          <w:tcPr>
            <w:tcW w:w="2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АРМ Мониторинг</w:t>
            </w:r>
          </w:p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энергоэффективности</w:t>
            </w:r>
            <w:proofErr w:type="spellEnd"/>
            <w:r w:rsidRPr="00F90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Регламентированная</w:t>
            </w:r>
          </w:p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отчётность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sz w:val="24"/>
                <w:szCs w:val="24"/>
              </w:rPr>
              <w:t> Мониторинг и анализ данных, внесенных в систему, формирование отчетности для муниципальных органов власти, импорт и экспорт показателей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sz w:val="24"/>
                <w:szCs w:val="24"/>
              </w:rPr>
              <w:t>    Логин, пароль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sz w:val="24"/>
                <w:szCs w:val="24"/>
              </w:rPr>
              <w:t>зам. зав. по АХР</w:t>
            </w:r>
          </w:p>
        </w:tc>
      </w:tr>
      <w:tr w:rsidR="00F901D5" w:rsidRPr="00F901D5" w:rsidTr="00F901D5">
        <w:tc>
          <w:tcPr>
            <w:tcW w:w="2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90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1С: Предприятие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sz w:val="24"/>
                <w:szCs w:val="24"/>
              </w:rPr>
              <w:t>Система программ для автоматизации различных областей экономической деятельности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sz w:val="24"/>
                <w:szCs w:val="24"/>
              </w:rPr>
              <w:t>Логин, пароль 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sz w:val="24"/>
                <w:szCs w:val="24"/>
              </w:rPr>
              <w:t>глав. бух.</w:t>
            </w:r>
          </w:p>
        </w:tc>
      </w:tr>
      <w:tr w:rsidR="00F901D5" w:rsidRPr="00F901D5" w:rsidTr="00F901D5">
        <w:tc>
          <w:tcPr>
            <w:tcW w:w="2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90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Автоматизированная система управления</w:t>
            </w:r>
            <w:r w:rsidRPr="00F90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0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повышением квалификации работников образования</w:t>
            </w:r>
            <w:r w:rsidRPr="00F90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0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Ханты-Мансийского автономного округа-Югры (АСУПК)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повышением квалификации работников образования. Учет и анализ </w:t>
            </w:r>
            <w:proofErr w:type="spellStart"/>
            <w:r w:rsidRPr="00F901D5">
              <w:rPr>
                <w:rFonts w:ascii="Times New Roman" w:hAnsi="Times New Roman" w:cs="Times New Roman"/>
                <w:sz w:val="24"/>
                <w:szCs w:val="24"/>
              </w:rPr>
              <w:t>куросовй</w:t>
            </w:r>
            <w:proofErr w:type="spellEnd"/>
            <w:r w:rsidRPr="00F901D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сотрудников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sz w:val="24"/>
                <w:szCs w:val="24"/>
              </w:rPr>
              <w:t>Логин, пароль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sz w:val="24"/>
                <w:szCs w:val="24"/>
              </w:rPr>
              <w:t> Региональный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sz w:val="24"/>
                <w:szCs w:val="24"/>
              </w:rPr>
              <w:t>зам. зав. по ВМР </w:t>
            </w:r>
          </w:p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</w:tr>
      <w:tr w:rsidR="00F901D5" w:rsidRPr="00F901D5" w:rsidTr="00F901D5">
        <w:tc>
          <w:tcPr>
            <w:tcW w:w="2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WEB - </w:t>
            </w:r>
          </w:p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Консолидация информационно - аналитическая </w:t>
            </w:r>
            <w:bookmarkStart w:id="0" w:name="_GoBack"/>
            <w:bookmarkEnd w:id="0"/>
            <w:r w:rsidRPr="00F90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sz w:val="24"/>
                <w:szCs w:val="24"/>
              </w:rPr>
              <w:t>Формирование консолидированной отчетности по структуре подведомственных и территориальных учреждений.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sz w:val="24"/>
                <w:szCs w:val="24"/>
              </w:rPr>
              <w:t>Логин, пароль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sz w:val="24"/>
                <w:szCs w:val="24"/>
              </w:rPr>
              <w:t>глав. бух.</w:t>
            </w:r>
          </w:p>
        </w:tc>
      </w:tr>
      <w:tr w:rsidR="00F901D5" w:rsidRPr="00F901D5" w:rsidTr="00F901D5">
        <w:tc>
          <w:tcPr>
            <w:tcW w:w="2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90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Официальный сайт Российской Федерации в </w:t>
            </w:r>
            <w:r w:rsidRPr="00F90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сети Интернет</w:t>
            </w:r>
            <w:r w:rsidRPr="00F90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0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размещения информации о размещении заказов на поставки товаров, выполнение работ, оказание услуг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информации о </w:t>
            </w:r>
            <w:r w:rsidRPr="00F90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размещении заказов на поставки товаров, выполнение работ, оказание услуг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Логин, пароль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sz w:val="24"/>
                <w:szCs w:val="24"/>
              </w:rPr>
              <w:t>глав. бух.</w:t>
            </w:r>
          </w:p>
        </w:tc>
      </w:tr>
      <w:tr w:rsidR="00F901D5" w:rsidRPr="00F901D5" w:rsidTr="00F901D5">
        <w:tc>
          <w:tcPr>
            <w:tcW w:w="2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интернет-отчетности «Контур-Экстерн»</w:t>
            </w:r>
            <w:r w:rsidRPr="00F901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sz w:val="24"/>
                <w:szCs w:val="24"/>
              </w:rPr>
              <w:t>Осуществление документооборота между предприятиями всех форм собственности и государственными контролирующими органами.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sz w:val="24"/>
                <w:szCs w:val="24"/>
              </w:rPr>
              <w:t>Логин, пароль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sz w:val="24"/>
                <w:szCs w:val="24"/>
              </w:rPr>
              <w:t>глав. бух.</w:t>
            </w:r>
          </w:p>
        </w:tc>
      </w:tr>
      <w:tr w:rsidR="00F901D5" w:rsidRPr="00F901D5" w:rsidTr="00F901D5">
        <w:tc>
          <w:tcPr>
            <w:tcW w:w="2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90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Единый портал государственных и муниципальных услуг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sz w:val="24"/>
                <w:szCs w:val="24"/>
              </w:rPr>
              <w:t>Доступ физических и юридических лиц к сведениям о государственных и муниципальных услугах в РФ, государственных функциях по контролю и надзору, об услугах государственных и муниципальных учреждений, об услугах организаций, участвующих в предоставлении государственных и муниципальных услуг, а также предоставление в электронной форме государственных и муниципальных услуг.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sz w:val="24"/>
                <w:szCs w:val="24"/>
              </w:rPr>
              <w:t>Логин, пароль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1D5" w:rsidRPr="00F901D5" w:rsidRDefault="00F901D5" w:rsidP="00F9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D5">
              <w:rPr>
                <w:rFonts w:ascii="Times New Roman" w:hAnsi="Times New Roman" w:cs="Times New Roman"/>
                <w:sz w:val="24"/>
                <w:szCs w:val="24"/>
              </w:rPr>
              <w:t> делопроизводитель</w:t>
            </w:r>
          </w:p>
        </w:tc>
      </w:tr>
    </w:tbl>
    <w:p w:rsidR="00EA1DC4" w:rsidRPr="00F901D5" w:rsidRDefault="00EA1DC4">
      <w:pPr>
        <w:rPr>
          <w:rFonts w:ascii="Times New Roman" w:hAnsi="Times New Roman" w:cs="Times New Roman"/>
          <w:sz w:val="24"/>
          <w:szCs w:val="24"/>
        </w:rPr>
      </w:pPr>
    </w:p>
    <w:sectPr w:rsidR="00EA1DC4" w:rsidRPr="00F9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D5"/>
    <w:rsid w:val="00EA1DC4"/>
    <w:rsid w:val="00F9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25FC8-A583-4E42-B26B-60549977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2023-12-08T05:11:00Z</dcterms:created>
  <dcterms:modified xsi:type="dcterms:W3CDTF">2023-12-08T05:13:00Z</dcterms:modified>
</cp:coreProperties>
</file>